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bookmarkStart w:id="0" w:name="__DdeLink__495_377237658"/>
      <w:bookmarkEnd w:id="0"/>
      <w:r>
        <w:rPr>
          <w:rFonts w:ascii="Times New Roman" w:cs="Times New Roman" w:hAnsi="Times New Roman"/>
          <w:b/>
          <w:sz w:val="28"/>
          <w:szCs w:val="28"/>
        </w:rPr>
        <w:t>A RELEVÂNCIA DO MONITOR NA DISCIPLINA DE LABORATÓRIO DE REPRESENTAÇÃO GRÁFICA</w:t>
      </w:r>
    </w:p>
    <w:p>
      <w:pPr>
        <w:pStyle w:val="style0"/>
        <w:spacing w:line="360" w:lineRule="auto"/>
        <w:ind w:firstLine="567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>Karla Cybelle Lourenço dos Santos¹; Anderson Rennê Claudino¹;</w:t>
      </w:r>
    </w:p>
    <w:p>
      <w:pPr>
        <w:pStyle w:val="style0"/>
        <w:spacing w:line="360" w:lineRule="auto"/>
        <w:ind w:firstLine="567" w:left="0" w:right="0"/>
        <w:jc w:val="center"/>
      </w:pPr>
      <w:r>
        <w:rPr>
          <w:rFonts w:ascii="Times New Roman" w:cs="Times New Roman" w:hAnsi="Times New Roman"/>
          <w:sz w:val="24"/>
          <w:szCs w:val="24"/>
        </w:rPr>
        <w:t>Myrla Lopes Torres².</w:t>
      </w:r>
    </w:p>
    <w:p>
      <w:pPr>
        <w:pStyle w:val="style0"/>
        <w:spacing w:line="360" w:lineRule="auto"/>
        <w:jc w:val="center"/>
      </w:pPr>
      <w:r>
        <w:rPr>
          <w:rFonts w:ascii="Times New Roman" w:cs="Times New Roman" w:eastAsia="Calibri" w:hAnsi="Times New Roman"/>
          <w:sz w:val="24"/>
          <w:szCs w:val="24"/>
        </w:rPr>
        <w:t xml:space="preserve">Centro de Ciências Aplicadas e Educação - CCAE; Departamento </w:t>
      </w:r>
      <w:r>
        <w:rPr>
          <w:rFonts w:ascii="Times New Roman" w:cs="Times New Roman" w:hAnsi="Times New Roman"/>
          <w:sz w:val="24"/>
          <w:szCs w:val="24"/>
        </w:rPr>
        <w:t>de Design-</w:t>
      </w:r>
      <w:r>
        <w:rPr>
          <w:rFonts w:ascii="Times New Roman" w:cs="Times New Roman" w:eastAsia="Calibri" w:hAnsi="Times New Roman"/>
          <w:sz w:val="24"/>
          <w:szCs w:val="24"/>
        </w:rPr>
        <w:t>MONITOR</w:t>
      </w:r>
      <w:bookmarkStart w:id="1" w:name="_GoBack"/>
      <w:bookmarkEnd w:id="1"/>
      <w:r>
        <w:rPr>
          <w:rFonts w:ascii="Times New Roman" w:cs="Times New Roman" w:eastAsia="Calibri" w:hAnsi="Times New Roman"/>
          <w:sz w:val="24"/>
          <w:szCs w:val="24"/>
        </w:rPr>
        <w:t>IA.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Introdução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A monitoria fundamenta-se num processo </w:t>
      </w:r>
      <w:r>
        <w:rPr>
          <w:rFonts w:ascii="Times New Roman" w:cs="Times New Roman" w:hAnsi="Times New Roman"/>
          <w:sz w:val="24"/>
          <w:szCs w:val="24"/>
        </w:rPr>
        <w:t>educativo em que os</w:t>
      </w:r>
      <w:r>
        <w:rPr>
          <w:rFonts w:ascii="Times New Roman" w:cs="Times New Roman" w:hAnsi="Times New Roman"/>
          <w:sz w:val="24"/>
          <w:szCs w:val="24"/>
        </w:rPr>
        <w:t xml:space="preserve"> estudantes ajudam outros estudantes em situações didáticas.  Assim a seguinte monitoria tem como componente curricular a disciplina de Laboratório de Representação Gráfica, ministrada no terceiro período do curso de Design de Produto. A disciplina da aos discentes a oportunidade de ampliar sua capacidade individual na elaboração de projetos na área de design gráfico, incorporando o domínio no desenvolvimento de projetos para gráficos ressaltando os aspectos e as ferramentas metodológicas para que os mesmos possam atuar na área de Design Gráfico, seja nos trabalhos acadêmicos ou no mercado de trabalho profissional.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De acordo com A ADG (Associação dos Designers Gráficos do Brasil) o Design Gráfico é um processo técnico e criativo que utiliza imagens e textos para comunicar mensagens, ideias e conceitos a fim de informar, identificar, sinalizar, organizar, estimular, persuadir e entreter, resultando na melhoria da qualidade de vida das pessoas.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Na disciplina foram abordadas noções básicas para compreensão e desenvolvimento da representação gráfica. A primeira dessas noções foi o Princípio da Iúca, que se trata dos </w:t>
      </w:r>
      <w:r>
        <w:rPr>
          <w:rFonts w:ascii="Times New Roman" w:cs="Times New Roman" w:hAnsi="Times New Roman"/>
          <w:color w:val="000000"/>
          <w:sz w:val="24"/>
          <w:szCs w:val="24"/>
        </w:rPr>
        <w:t>princípios básicos do planejamento visual: proximidade, alinhamento, repetição, contraste. Em seguida a tipologia e suas categorias, tamanho e estrutura, layout e diagramação em papel A4 e A3, ulitização de cores, diagramação de cartão de visita, folders, folhetos e revistas, leis da Gestalt, identidade visual e design de embalagem, esse último trata-se do rótulo da embalagem.</w:t>
      </w:r>
    </w:p>
    <w:p>
      <w:pPr>
        <w:pStyle w:val="style28"/>
      </w:pPr>
      <w:r>
        <w:rPr/>
        <w:t>________________</w:t>
      </w:r>
    </w:p>
    <w:p>
      <w:pPr>
        <w:pStyle w:val="style28"/>
      </w:pPr>
      <w:r>
        <w:rPr/>
        <w:t>¹ Alunos monitores</w:t>
      </w:r>
    </w:p>
    <w:p>
      <w:pPr>
        <w:pStyle w:val="style28"/>
      </w:pPr>
      <w:r>
        <w:rPr/>
        <w:t>² Orientadora (professora da disciplina) e coordenadora do projeto</w:t>
      </w:r>
    </w:p>
    <w:p>
      <w:pPr>
        <w:pStyle w:val="style28"/>
        <w:spacing w:line="276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Ser monitor na disciplina de Laboratório de Representação Gráfica motivou a proximidade entre estudantes de períodos distintos, além de proporcionar maior familiaridade com os conteúdos discutidos fomentando experimento para uma futura prática docente. O aluno monitor, supervisionado pela professora orientadora, executa, dentro de suas pertinências e competência, atividades relacionadas com o ensino, objetivando incentivar e simplificar aos estudantes as atividades ligadas ao ensino e a pesquisa. Além de atuar junto ao orientador como integrante atuante na concepção e difusão do conhecimento.</w:t>
      </w:r>
    </w:p>
    <w:p>
      <w:pPr>
        <w:pStyle w:val="style33"/>
        <w:spacing w:line="360" w:lineRule="auto"/>
        <w:jc w:val="both"/>
      </w:pPr>
      <w:r>
        <w:rPr/>
        <w:t>Palavras-chave: monitoria - gráfico – desenvolvimento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Objetivos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Os principais objetivos da monitoria foram:</w:t>
      </w:r>
    </w:p>
    <w:p>
      <w:pPr>
        <w:pStyle w:val="style30"/>
        <w:numPr>
          <w:ilvl w:val="0"/>
          <w:numId w:val="1"/>
        </w:numPr>
        <w:spacing w:after="0" w:before="0" w:line="360" w:lineRule="auto"/>
        <w:contextualSpacing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Auxiliar o professor, monitorando os estudantes ou </w:t>
      </w:r>
      <w:r>
        <w:rPr>
          <w:rStyle w:val="style18"/>
          <w:rFonts w:ascii="Times New Roman" w:cs="Times New Roman" w:hAnsi="Times New Roman"/>
          <w:sz w:val="24"/>
          <w:szCs w:val="24"/>
        </w:rPr>
        <w:t>grupos de estudantes</w:t>
      </w:r>
      <w:r>
        <w:rPr>
          <w:rFonts w:ascii="Times New Roman" w:cs="Times New Roman" w:hAnsi="Times New Roman"/>
          <w:sz w:val="24"/>
          <w:szCs w:val="24"/>
        </w:rPr>
        <w:t xml:space="preserve"> em projetos acadêmicos, visando à melhoria da </w:t>
      </w:r>
      <w:r>
        <w:rPr>
          <w:rStyle w:val="style18"/>
          <w:rFonts w:ascii="Times New Roman" w:cs="Times New Roman" w:hAnsi="Times New Roman"/>
          <w:sz w:val="24"/>
          <w:szCs w:val="24"/>
        </w:rPr>
        <w:t>qualidade do ensino</w:t>
      </w:r>
      <w:r>
        <w:rPr>
          <w:rFonts w:ascii="Times New Roman" w:cs="Times New Roman" w:hAnsi="Times New Roman"/>
          <w:sz w:val="24"/>
          <w:szCs w:val="24"/>
        </w:rPr>
        <w:t xml:space="preserve"> de graduação;</w:t>
      </w:r>
    </w:p>
    <w:p>
      <w:pPr>
        <w:pStyle w:val="style30"/>
        <w:numPr>
          <w:ilvl w:val="0"/>
          <w:numId w:val="1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Subsidiar trabalhos acadêmicos, orientados pelo professor, através de ações multiplicadoras;</w:t>
      </w:r>
    </w:p>
    <w:p>
      <w:pPr>
        <w:pStyle w:val="style30"/>
        <w:numPr>
          <w:ilvl w:val="0"/>
          <w:numId w:val="1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Intensificar e assegurar a cooperação entre estudantes e professores nas atividades básicas da universidade, relativas ao ensino e à pesquisa;</w:t>
      </w:r>
    </w:p>
    <w:p>
      <w:pPr>
        <w:pStyle w:val="style30"/>
        <w:numPr>
          <w:ilvl w:val="0"/>
          <w:numId w:val="1"/>
        </w:numPr>
        <w:spacing w:line="360" w:lineRule="auto"/>
        <w:jc w:val="both"/>
      </w:pPr>
      <w:r>
        <w:rPr>
          <w:rFonts w:ascii="Times New Roman" w:cs="Times New Roman" w:eastAsia="Calibri" w:hAnsi="Times New Roman"/>
          <w:sz w:val="24"/>
          <w:szCs w:val="24"/>
        </w:rPr>
        <w:t xml:space="preserve">Realizar um acompanhamento </w:t>
      </w:r>
      <w:r>
        <w:rPr>
          <w:rFonts w:ascii="Times New Roman" w:cs="Times New Roman" w:hAnsi="Times New Roman"/>
          <w:sz w:val="24"/>
          <w:szCs w:val="24"/>
        </w:rPr>
        <w:t>extraclasse</w:t>
      </w:r>
      <w:r>
        <w:rPr>
          <w:rFonts w:ascii="Times New Roman" w:cs="Times New Roman" w:eastAsia="Calibri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a fim de</w:t>
      </w:r>
      <w:r>
        <w:rPr>
          <w:rFonts w:ascii="Times New Roman" w:cs="Times New Roman" w:eastAsia="Calibri" w:hAnsi="Times New Roman"/>
          <w:sz w:val="24"/>
          <w:szCs w:val="24"/>
        </w:rPr>
        <w:t xml:space="preserve"> aumentar o nível de aprendizado do aluno em relação à disciplina.</w:t>
      </w:r>
    </w:p>
    <w:p>
      <w:pPr>
        <w:pStyle w:val="style30"/>
        <w:spacing w:line="360" w:lineRule="auto"/>
        <w:ind w:hanging="0" w:left="1428" w:right="0"/>
        <w:jc w:val="both"/>
      </w:pPr>
      <w:r>
        <w:rPr>
          <w:rFonts w:ascii="Times New Roman" w:cs="Times New Roman" w:eastAsia="Calibri" w:hAnsi="Times New Roman"/>
          <w:sz w:val="24"/>
          <w:szCs w:val="24"/>
        </w:rPr>
      </w:r>
    </w:p>
    <w:p>
      <w:pPr>
        <w:pStyle w:val="style30"/>
        <w:spacing w:line="360" w:lineRule="auto"/>
        <w:ind w:hanging="0" w:left="0" w:right="0"/>
        <w:jc w:val="both"/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Metodologia </w:t>
      </w:r>
    </w:p>
    <w:p>
      <w:pPr>
        <w:pStyle w:val="style3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Nas aulas de monitoria, buscou-se auxiliar nas pesquisas dos trabalhos e tirar duvidas trazidas pelos alunos, sobre as questões trabalhadas durante as aulas da professora orientadora.</w:t>
      </w:r>
    </w:p>
    <w:p>
      <w:pPr>
        <w:pStyle w:val="style3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0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Resultados</w:t>
      </w:r>
    </w:p>
    <w:p>
      <w:pPr>
        <w:pStyle w:val="style30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Foi analisado que a presença de um monitor juntamente com o professor em sala de aula trás aos alunos uma aprendizagem mais objetiva e segura, tornando assim uma melhor aplicação da teoria podendo atingir uma prática intensa nas atividades que são desenvolvidas em sala de aula. O sistema de monitoria em sala de aula proporciona um menor acumulo de dúvidas e assiduidade nas entregas das atividades aluno/professor.</w:t>
      </w:r>
    </w:p>
    <w:p>
      <w:pPr>
        <w:pStyle w:val="style30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0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Conclusão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A monitoria é indispensável para se detectar e sanar dificuldades que por ventura ainda persistam após as aulas regulares dos estudantes.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No decorrer das aulas notou-se que a maioria dos alunos não apresentava muita dificuldade no aprendizado e na realização dos trabalhos. Vale ressaltar que apesar das dificuldades naturais no início do curso, e da existência da monitoria, a turma não teve a participação esperada nas atividades propostas na monitoria. O que reflete uma triste peculiaridade, não por falta de interesse, mas em consequência ao choque de horário da monitoria às de outras disciplinas, onde muitos apresentavam maior necessidade e dificuldade.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Os monitores já presumiam encontrar tal situação, até mesmo por que os mesmos já foram iniciantes, e sabem de todas as dificuldades encontradas no início e decorrer do curso. Satisfatoriamente, foi possível assessorar os alunos que frequentavam a monitoria fazendo com que eles na medida do possível, absorvessem o conteúdo vivenciado.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sz w:val="24"/>
          <w:szCs w:val="24"/>
        </w:rPr>
        <w:t xml:space="preserve">Referências 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ADG do Brasil. Design Gráfico. Disponível em: &lt;http://www.adg.org.br/html/mod_design_grafico.asp&gt;. Acessado em outubro de 2013.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WILLIAMS, Robin. </w:t>
      </w:r>
      <w:r>
        <w:rPr>
          <w:rFonts w:ascii="Times New Roman" w:cs="Times New Roman" w:hAnsi="Times New Roman"/>
          <w:b/>
          <w:sz w:val="24"/>
          <w:szCs w:val="24"/>
        </w:rPr>
        <w:t>Design para quem não é designer</w:t>
      </w:r>
      <w:r>
        <w:rPr>
          <w:rFonts w:ascii="Times New Roman" w:cs="Times New Roman" w:hAnsi="Times New Roman"/>
          <w:sz w:val="24"/>
          <w:szCs w:val="24"/>
        </w:rPr>
        <w:t>: noções básicas de planejamento visual. São Paulo: Callis, 1995.</w:t>
      </w:r>
    </w:p>
    <w:p>
      <w:pPr>
        <w:pStyle w:val="style0"/>
        <w:spacing w:line="360" w:lineRule="auto"/>
        <w:ind w:firstLine="708" w:left="0" w:right="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</w:r>
    </w:p>
    <w:p>
      <w:pPr>
        <w:pStyle w:val="style0"/>
        <w:spacing w:line="360" w:lineRule="auto"/>
      </w:pPr>
      <w:r>
        <w:rPr/>
      </w:r>
    </w:p>
    <w:sectPr>
      <w:footerReference r:id="rId2" w:type="default"/>
      <w:type w:val="nextPage"/>
      <w:pgSz w:h="16838" w:w="11906"/>
      <w:pgMar w:bottom="1134" w:footer="709" w:gutter="0" w:header="0" w:left="1701" w:right="1134" w:top="170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42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8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Texto de balão Ch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adtext"/>
    <w:basedOn w:val="style15"/>
    <w:next w:val="style18"/>
    <w:rPr/>
  </w:style>
  <w:style w:styleId="style19" w:type="character">
    <w:name w:val="Placeholder Text"/>
    <w:basedOn w:val="style15"/>
    <w:next w:val="style19"/>
    <w:rPr>
      <w:color w:val="808080"/>
    </w:rPr>
  </w:style>
  <w:style w:styleId="style20" w:type="character">
    <w:name w:val="Cabeçalho Char"/>
    <w:basedOn w:val="style15"/>
    <w:next w:val="style20"/>
    <w:rPr/>
  </w:style>
  <w:style w:styleId="style21" w:type="character">
    <w:name w:val="Rodapé Char"/>
    <w:basedOn w:val="style15"/>
    <w:next w:val="style21"/>
    <w:rPr/>
  </w:style>
  <w:style w:styleId="style22" w:type="character">
    <w:name w:val="ListLabel 1"/>
    <w:next w:val="style22"/>
    <w:rPr>
      <w:rFonts w:cs="Courier New"/>
    </w:rPr>
  </w:style>
  <w:style w:styleId="style23" w:type="paragraph">
    <w:name w:val="Títu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o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No Spacing"/>
    <w:next w:val="style28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pt-BR" w:val="pt-BR"/>
    </w:rPr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/>
  </w:style>
  <w:style w:styleId="style31" w:type="paragraph">
    <w:name w:val="Cabeçalho"/>
    <w:basedOn w:val="style0"/>
    <w:next w:val="style31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Rodapé"/>
    <w:basedOn w:val="style0"/>
    <w:next w:val="style32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3" w:type="paragraph">
    <w:name w:val="Normal (Web)"/>
    <w:basedOn w:val="style0"/>
    <w:next w:val="style3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2013-10-29T01:23:00.00Z</dcterms:created>
  <dc:creator>Carla</dc:creator>
  <cp:lastModifiedBy>Anderson Rennê</cp:lastModifiedBy>
  <dcterms:modified xsi:type="dcterms:W3CDTF">2013-10-29T01:23:00.00Z</dcterms:modified>
  <cp:revision>2</cp:revision>
</cp:coreProperties>
</file>